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E" w:rsidRDefault="0082075D" w:rsidP="009816D9">
      <w:pPr>
        <w:spacing w:after="0" w:line="240" w:lineRule="auto"/>
      </w:pPr>
      <w:bookmarkStart w:id="0" w:name="_GoBack"/>
      <w:bookmarkEnd w:id="0"/>
      <w:r>
        <w:t>Name: ________________________________________________________ Date: _________________________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67"/>
        <w:gridCol w:w="7047"/>
        <w:gridCol w:w="774"/>
        <w:gridCol w:w="893"/>
        <w:gridCol w:w="635"/>
      </w:tblGrid>
      <w:tr w:rsidR="0082075D" w:rsidTr="009816D9">
        <w:tc>
          <w:tcPr>
            <w:tcW w:w="1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Default="0082075D"/>
        </w:tc>
        <w:tc>
          <w:tcPr>
            <w:tcW w:w="7047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82075D" w:rsidRDefault="0082075D">
            <w:r>
              <w:t>GRADE</w:t>
            </w:r>
            <w:r w:rsidR="001560FE">
              <w:t xml:space="preserve"> 4</w:t>
            </w:r>
            <w:r w:rsidR="00EA762C">
              <w:t xml:space="preserve"> - Narrative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82075D" w:rsidRDefault="00EA762C">
            <w:pPr>
              <w:rPr>
                <w:b/>
              </w:rPr>
            </w:pPr>
            <w:r>
              <w:rPr>
                <w:b/>
              </w:rPr>
              <w:t>Not Yet -1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82075D" w:rsidRDefault="00EA762C">
            <w:pPr>
              <w:rPr>
                <w:b/>
              </w:rPr>
            </w:pPr>
            <w:r>
              <w:rPr>
                <w:b/>
              </w:rPr>
              <w:t>Start To -2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75D" w:rsidRPr="0082075D" w:rsidRDefault="00EA762C">
            <w:pPr>
              <w:rPr>
                <w:b/>
              </w:rPr>
            </w:pPr>
            <w:r>
              <w:rPr>
                <w:b/>
              </w:rPr>
              <w:t>Yes- 3</w:t>
            </w:r>
          </w:p>
        </w:tc>
      </w:tr>
      <w:tr w:rsidR="0082075D" w:rsidTr="009816D9">
        <w:tc>
          <w:tcPr>
            <w:tcW w:w="1667" w:type="dxa"/>
            <w:shd w:val="clear" w:color="auto" w:fill="E36C0A" w:themeFill="accent6" w:themeFillShade="BF"/>
          </w:tcPr>
          <w:p w:rsidR="0082075D" w:rsidRDefault="009816D9">
            <w:r w:rsidRPr="009816D9">
              <w:rPr>
                <w:b/>
              </w:rPr>
              <w:t>FOCUS</w:t>
            </w:r>
          </w:p>
        </w:tc>
        <w:tc>
          <w:tcPr>
            <w:tcW w:w="7047" w:type="dxa"/>
            <w:shd w:val="clear" w:color="auto" w:fill="E36C0A" w:themeFill="accent6" w:themeFillShade="BF"/>
          </w:tcPr>
          <w:p w:rsidR="0082075D" w:rsidRDefault="0082075D">
            <w:r>
              <w:t>Structure</w:t>
            </w:r>
          </w:p>
        </w:tc>
        <w:tc>
          <w:tcPr>
            <w:tcW w:w="774" w:type="dxa"/>
            <w:shd w:val="clear" w:color="auto" w:fill="E36C0A" w:themeFill="accent6" w:themeFillShade="BF"/>
          </w:tcPr>
          <w:p w:rsidR="0082075D" w:rsidRDefault="0082075D"/>
        </w:tc>
        <w:tc>
          <w:tcPr>
            <w:tcW w:w="893" w:type="dxa"/>
            <w:shd w:val="clear" w:color="auto" w:fill="E36C0A" w:themeFill="accent6" w:themeFillShade="BF"/>
          </w:tcPr>
          <w:p w:rsidR="0082075D" w:rsidRDefault="0082075D"/>
        </w:tc>
        <w:tc>
          <w:tcPr>
            <w:tcW w:w="635" w:type="dxa"/>
            <w:shd w:val="clear" w:color="auto" w:fill="E36C0A" w:themeFill="accent6" w:themeFillShade="BF"/>
          </w:tcPr>
          <w:p w:rsidR="0082075D" w:rsidRDefault="0082075D"/>
        </w:tc>
      </w:tr>
      <w:tr w:rsidR="009816D9" w:rsidTr="009816D9">
        <w:tc>
          <w:tcPr>
            <w:tcW w:w="1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16D9" w:rsidRPr="0082075D" w:rsidRDefault="009816D9">
            <w:pPr>
              <w:rPr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9816D9" w:rsidRDefault="009816D9">
            <w:r>
              <w:t>I showed why characters did what they did by including their thinking. (Session 9.5)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816D9" w:rsidRDefault="009816D9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9816D9" w:rsidRDefault="009816D9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816D9" w:rsidRDefault="009816D9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0328E" w:rsidTr="009816D9">
        <w:tc>
          <w:tcPr>
            <w:tcW w:w="1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328E" w:rsidRPr="0082075D" w:rsidRDefault="0020328E">
            <w:pPr>
              <w:rPr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20328E" w:rsidRDefault="0020328E">
            <w:r>
              <w:t>I wrote the important part of an event bit by bit and took out unimportant parts.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9816D9" w:rsidTr="009816D9">
        <w:tc>
          <w:tcPr>
            <w:tcW w:w="1667" w:type="dxa"/>
            <w:shd w:val="clear" w:color="auto" w:fill="E36C0A" w:themeFill="accent6" w:themeFillShade="BF"/>
          </w:tcPr>
          <w:p w:rsidR="009816D9" w:rsidRPr="0082075D" w:rsidRDefault="009816D9">
            <w:pPr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7047" w:type="dxa"/>
            <w:shd w:val="clear" w:color="auto" w:fill="E36C0A" w:themeFill="accent6" w:themeFillShade="BF"/>
          </w:tcPr>
          <w:p w:rsidR="009816D9" w:rsidRDefault="009816D9"/>
        </w:tc>
        <w:tc>
          <w:tcPr>
            <w:tcW w:w="774" w:type="dxa"/>
            <w:shd w:val="clear" w:color="auto" w:fill="E36C0A" w:themeFill="accent6" w:themeFillShade="BF"/>
          </w:tcPr>
          <w:p w:rsidR="009816D9" w:rsidRPr="0082075D" w:rsidRDefault="009816D9" w:rsidP="00981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E36C0A" w:themeFill="accent6" w:themeFillShade="BF"/>
          </w:tcPr>
          <w:p w:rsidR="009816D9" w:rsidRPr="0082075D" w:rsidRDefault="009816D9" w:rsidP="00981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E36C0A" w:themeFill="accent6" w:themeFillShade="BF"/>
          </w:tcPr>
          <w:p w:rsidR="009816D9" w:rsidRPr="0082075D" w:rsidRDefault="009816D9" w:rsidP="009816D9">
            <w:pPr>
              <w:jc w:val="center"/>
              <w:rPr>
                <w:sz w:val="24"/>
                <w:szCs w:val="24"/>
              </w:rPr>
            </w:pPr>
          </w:p>
        </w:tc>
      </w:tr>
      <w:tr w:rsidR="009816D9" w:rsidTr="009816D9">
        <w:tc>
          <w:tcPr>
            <w:tcW w:w="1667" w:type="dxa"/>
            <w:shd w:val="clear" w:color="auto" w:fill="D9D9D9" w:themeFill="background1" w:themeFillShade="D9"/>
          </w:tcPr>
          <w:p w:rsidR="009816D9" w:rsidRPr="0082075D" w:rsidRDefault="009816D9" w:rsidP="00EE2265">
            <w:pPr>
              <w:rPr>
                <w:b/>
              </w:rPr>
            </w:pPr>
          </w:p>
        </w:tc>
        <w:tc>
          <w:tcPr>
            <w:tcW w:w="7047" w:type="dxa"/>
          </w:tcPr>
          <w:p w:rsidR="009816D9" w:rsidRDefault="009816D9" w:rsidP="00EE2265">
            <w:r>
              <w:t xml:space="preserve">I added more to the heart of my story, including not only actions and dialogue but also thought and feelings. </w:t>
            </w:r>
          </w:p>
        </w:tc>
        <w:tc>
          <w:tcPr>
            <w:tcW w:w="774" w:type="dxa"/>
          </w:tcPr>
          <w:p w:rsidR="009816D9" w:rsidRDefault="009816D9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</w:tcPr>
          <w:p w:rsidR="009816D9" w:rsidRDefault="009816D9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</w:tcPr>
          <w:p w:rsidR="009816D9" w:rsidRDefault="009816D9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3B2604" w:rsidTr="009816D9">
        <w:tc>
          <w:tcPr>
            <w:tcW w:w="1667" w:type="dxa"/>
            <w:shd w:val="clear" w:color="auto" w:fill="D9D9D9" w:themeFill="background1" w:themeFillShade="D9"/>
          </w:tcPr>
          <w:p w:rsidR="003B2604" w:rsidRPr="0082075D" w:rsidRDefault="003B2604" w:rsidP="00EE2265">
            <w:pPr>
              <w:rPr>
                <w:b/>
              </w:rPr>
            </w:pPr>
          </w:p>
        </w:tc>
        <w:tc>
          <w:tcPr>
            <w:tcW w:w="7047" w:type="dxa"/>
          </w:tcPr>
          <w:p w:rsidR="003B2604" w:rsidRDefault="0020328E" w:rsidP="009816D9">
            <w:r>
              <w:t xml:space="preserve">I used a storytelling voice and conveyed the emotion or tone of my story through description, phrases, dialogue, and thoughts. </w:t>
            </w:r>
          </w:p>
        </w:tc>
        <w:tc>
          <w:tcPr>
            <w:tcW w:w="774" w:type="dxa"/>
          </w:tcPr>
          <w:p w:rsidR="003B2604" w:rsidRDefault="003B2604" w:rsidP="009816D9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</w:tcPr>
          <w:p w:rsidR="003B2604" w:rsidRDefault="003B2604" w:rsidP="009816D9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</w:tcPr>
          <w:p w:rsidR="003B2604" w:rsidRDefault="003B2604" w:rsidP="009816D9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9816D9" w:rsidTr="009816D9">
        <w:tc>
          <w:tcPr>
            <w:tcW w:w="1667" w:type="dxa"/>
            <w:shd w:val="clear" w:color="auto" w:fill="E36C0A" w:themeFill="accent6" w:themeFillShade="BF"/>
          </w:tcPr>
          <w:p w:rsidR="009816D9" w:rsidRPr="0082075D" w:rsidRDefault="009816D9" w:rsidP="00EE2265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7047" w:type="dxa"/>
            <w:shd w:val="clear" w:color="auto" w:fill="E36C0A" w:themeFill="accent6" w:themeFillShade="BF"/>
          </w:tcPr>
          <w:p w:rsidR="009816D9" w:rsidRDefault="009816D9" w:rsidP="00EE2265"/>
        </w:tc>
        <w:tc>
          <w:tcPr>
            <w:tcW w:w="774" w:type="dxa"/>
            <w:shd w:val="clear" w:color="auto" w:fill="E36C0A" w:themeFill="accent6" w:themeFillShade="BF"/>
          </w:tcPr>
          <w:p w:rsidR="009816D9" w:rsidRDefault="009816D9" w:rsidP="00EE2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E36C0A" w:themeFill="accent6" w:themeFillShade="BF"/>
          </w:tcPr>
          <w:p w:rsidR="009816D9" w:rsidRDefault="009816D9" w:rsidP="00EE2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E36C0A" w:themeFill="accent6" w:themeFillShade="BF"/>
          </w:tcPr>
          <w:p w:rsidR="009816D9" w:rsidRDefault="009816D9" w:rsidP="00EE2265">
            <w:pPr>
              <w:jc w:val="center"/>
              <w:rPr>
                <w:sz w:val="24"/>
                <w:szCs w:val="24"/>
              </w:rPr>
            </w:pPr>
          </w:p>
        </w:tc>
      </w:tr>
      <w:tr w:rsidR="0020328E" w:rsidTr="002806CC">
        <w:tc>
          <w:tcPr>
            <w:tcW w:w="1667" w:type="dxa"/>
            <w:vMerge w:val="restart"/>
            <w:shd w:val="clear" w:color="auto" w:fill="D9D9D9" w:themeFill="background1" w:themeFillShade="D9"/>
          </w:tcPr>
          <w:p w:rsidR="0020328E" w:rsidRPr="0082075D" w:rsidRDefault="0020328E" w:rsidP="00EE2265">
            <w:pPr>
              <w:rPr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20328E" w:rsidRDefault="0020328E" w:rsidP="00EE2265">
            <w:r>
              <w:t>I wrote a beginning in which I showed what was happening and where, getting readers into the world of the story. (Session 8)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0328E" w:rsidTr="009816D9"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328E" w:rsidRPr="0082075D" w:rsidRDefault="0020328E" w:rsidP="00EE2265">
            <w:pPr>
              <w:rPr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20328E" w:rsidRDefault="0020328E" w:rsidP="009816D9">
            <w:r>
              <w:t>I wrote an ending that connected to the beginning or the middle of the story.</w:t>
            </w:r>
          </w:p>
          <w:p w:rsidR="0020328E" w:rsidRDefault="0020328E" w:rsidP="009816D9"/>
          <w:p w:rsidR="0020328E" w:rsidRDefault="0020328E" w:rsidP="00EE2265">
            <w:r>
              <w:t>I used action, dialogue, or feeling to bring my story to a close. (Session 10)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20328E" w:rsidRDefault="0020328E" w:rsidP="005C0C2B">
            <w:pPr>
              <w:jc w:val="center"/>
              <w:rPr>
                <w:sz w:val="24"/>
                <w:szCs w:val="24"/>
              </w:rPr>
            </w:pPr>
          </w:p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20328E" w:rsidRDefault="0020328E" w:rsidP="005C0C2B">
            <w:pPr>
              <w:jc w:val="center"/>
              <w:rPr>
                <w:sz w:val="24"/>
                <w:szCs w:val="24"/>
              </w:rPr>
            </w:pPr>
          </w:p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  <w:rPr>
                <w:sz w:val="24"/>
                <w:szCs w:val="24"/>
              </w:rPr>
            </w:pPr>
            <w:r w:rsidRPr="0082075D">
              <w:rPr>
                <w:sz w:val="24"/>
                <w:szCs w:val="24"/>
              </w:rPr>
              <w:t>□</w:t>
            </w:r>
          </w:p>
          <w:p w:rsidR="0020328E" w:rsidRDefault="0020328E" w:rsidP="005C0C2B">
            <w:pPr>
              <w:jc w:val="center"/>
              <w:rPr>
                <w:sz w:val="24"/>
                <w:szCs w:val="24"/>
              </w:rPr>
            </w:pPr>
          </w:p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116C8" w:rsidTr="009816D9">
        <w:tc>
          <w:tcPr>
            <w:tcW w:w="1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6C8" w:rsidRPr="0082075D" w:rsidRDefault="002116C8" w:rsidP="00EE2265">
            <w:pPr>
              <w:rPr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2116C8" w:rsidRDefault="002116C8" w:rsidP="005C0C2B">
            <w:r>
              <w:t>I used paragraphs to separate the different parts or times of the story or to show when a new character was speaking. (Session 13.5)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116C8" w:rsidRDefault="002116C8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116C8" w:rsidRDefault="002116C8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116C8" w:rsidRDefault="002116C8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116C8" w:rsidTr="009816D9">
        <w:tc>
          <w:tcPr>
            <w:tcW w:w="16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6C8" w:rsidRPr="0082075D" w:rsidRDefault="002116C8" w:rsidP="00EE2265">
            <w:pPr>
              <w:rPr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2116C8" w:rsidRDefault="002116C8" w:rsidP="005C0C2B">
            <w:r>
              <w:t xml:space="preserve">I showed how much time went by with words and phrases that mark time such as: “just then and suddenly” (to show when things happened quickly) or “after a while and a little later” (to show when a little time passed). </w:t>
            </w:r>
          </w:p>
          <w:p w:rsidR="002116C8" w:rsidRDefault="002116C8" w:rsidP="005C0C2B">
            <w:r>
              <w:t>(Session 13.5)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116C8" w:rsidRDefault="002116C8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116C8" w:rsidRDefault="002116C8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116C8" w:rsidRDefault="002116C8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9816D9" w:rsidTr="009816D9">
        <w:tc>
          <w:tcPr>
            <w:tcW w:w="1667" w:type="dxa"/>
            <w:tcBorders>
              <w:right w:val="nil"/>
            </w:tcBorders>
            <w:shd w:val="clear" w:color="auto" w:fill="E36C0A" w:themeFill="accent6" w:themeFillShade="BF"/>
          </w:tcPr>
          <w:p w:rsidR="009816D9" w:rsidRPr="0082075D" w:rsidRDefault="009816D9" w:rsidP="00EE2265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7047" w:type="dxa"/>
            <w:tcBorders>
              <w:left w:val="nil"/>
              <w:right w:val="nil"/>
            </w:tcBorders>
            <w:shd w:val="clear" w:color="auto" w:fill="E36C0A" w:themeFill="accent6" w:themeFillShade="BF"/>
          </w:tcPr>
          <w:p w:rsidR="009816D9" w:rsidRDefault="009816D9" w:rsidP="00EE2265"/>
        </w:tc>
        <w:tc>
          <w:tcPr>
            <w:tcW w:w="774" w:type="dxa"/>
            <w:tcBorders>
              <w:left w:val="nil"/>
              <w:right w:val="nil"/>
            </w:tcBorders>
            <w:shd w:val="clear" w:color="auto" w:fill="E36C0A" w:themeFill="accent6" w:themeFillShade="BF"/>
          </w:tcPr>
          <w:p w:rsidR="009816D9" w:rsidRDefault="009816D9" w:rsidP="00EE2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E36C0A" w:themeFill="accent6" w:themeFillShade="BF"/>
          </w:tcPr>
          <w:p w:rsidR="009816D9" w:rsidRDefault="009816D9" w:rsidP="00EE2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nil"/>
            </w:tcBorders>
            <w:shd w:val="clear" w:color="auto" w:fill="E36C0A" w:themeFill="accent6" w:themeFillShade="BF"/>
          </w:tcPr>
          <w:p w:rsidR="009816D9" w:rsidRDefault="009816D9" w:rsidP="00EE2265">
            <w:pPr>
              <w:jc w:val="center"/>
              <w:rPr>
                <w:sz w:val="24"/>
                <w:szCs w:val="24"/>
              </w:rPr>
            </w:pPr>
          </w:p>
        </w:tc>
      </w:tr>
      <w:tr w:rsidR="0020328E" w:rsidTr="003028AA">
        <w:tc>
          <w:tcPr>
            <w:tcW w:w="1667" w:type="dxa"/>
            <w:vMerge w:val="restart"/>
            <w:shd w:val="clear" w:color="auto" w:fill="D9D9D9" w:themeFill="background1" w:themeFillShade="D9"/>
          </w:tcPr>
          <w:p w:rsidR="0020328E" w:rsidRPr="0082075D" w:rsidRDefault="0020328E">
            <w:pPr>
              <w:rPr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20328E" w:rsidRDefault="0020328E" w:rsidP="009816D9">
            <w:r>
              <w:t xml:space="preserve">I included </w:t>
            </w:r>
            <w:r w:rsidRPr="00C94EBB">
              <w:rPr>
                <w:b/>
              </w:rPr>
              <w:t>precise and sometimes sensory details</w:t>
            </w:r>
            <w:r>
              <w:t xml:space="preserve"> and used figurative language (simile, metaphor, personification) to bring my story to life.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0328E" w:rsidTr="009816D9"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328E" w:rsidRPr="0082075D" w:rsidRDefault="0020328E">
            <w:pPr>
              <w:rPr>
                <w:b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20328E" w:rsidRDefault="0020328E" w:rsidP="009816D9">
            <w:r>
              <w:t>I made some parts of the story go quickly, some slowly.</w:t>
            </w:r>
          </w:p>
          <w:p w:rsidR="0020328E" w:rsidRDefault="0020328E" w:rsidP="009816D9"/>
        </w:tc>
        <w:tc>
          <w:tcPr>
            <w:tcW w:w="774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9816D9" w:rsidTr="009816D9">
        <w:tc>
          <w:tcPr>
            <w:tcW w:w="11016" w:type="dxa"/>
            <w:gridSpan w:val="5"/>
            <w:shd w:val="clear" w:color="auto" w:fill="E36C0A" w:themeFill="accent6" w:themeFillShade="BF"/>
          </w:tcPr>
          <w:p w:rsidR="009816D9" w:rsidRDefault="009816D9" w:rsidP="009816D9">
            <w:r w:rsidRPr="009816D9">
              <w:rPr>
                <w:b/>
              </w:rPr>
              <w:t>CONVENTIONS</w:t>
            </w:r>
          </w:p>
        </w:tc>
      </w:tr>
      <w:tr w:rsidR="0020328E" w:rsidTr="009816D9">
        <w:tc>
          <w:tcPr>
            <w:tcW w:w="1667" w:type="dxa"/>
            <w:shd w:val="clear" w:color="auto" w:fill="D9D9D9" w:themeFill="background1" w:themeFillShade="D9"/>
          </w:tcPr>
          <w:p w:rsidR="0020328E" w:rsidRPr="0082075D" w:rsidRDefault="0020328E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7047" w:type="dxa"/>
          </w:tcPr>
          <w:p w:rsidR="0020328E" w:rsidRDefault="0020328E">
            <w:r w:rsidRPr="00BB1361">
              <w:t>I used what I learned about grammar to make the writing clear for the reader.</w:t>
            </w:r>
          </w:p>
        </w:tc>
        <w:tc>
          <w:tcPr>
            <w:tcW w:w="774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0328E" w:rsidTr="009816D9">
        <w:tc>
          <w:tcPr>
            <w:tcW w:w="1667" w:type="dxa"/>
            <w:vMerge w:val="restart"/>
            <w:shd w:val="clear" w:color="auto" w:fill="D9D9D9" w:themeFill="background1" w:themeFillShade="D9"/>
          </w:tcPr>
          <w:p w:rsidR="0020328E" w:rsidRDefault="0020328E">
            <w:pPr>
              <w:rPr>
                <w:b/>
              </w:rPr>
            </w:pPr>
            <w:r>
              <w:rPr>
                <w:b/>
              </w:rPr>
              <w:t>Punctuation</w:t>
            </w:r>
          </w:p>
        </w:tc>
        <w:tc>
          <w:tcPr>
            <w:tcW w:w="7047" w:type="dxa"/>
          </w:tcPr>
          <w:p w:rsidR="0020328E" w:rsidRDefault="0020328E">
            <w:r w:rsidRPr="0020328E">
              <w:t>I produced complete sentences, correcting fragments and run-on sentences.</w:t>
            </w:r>
          </w:p>
          <w:p w:rsidR="0020328E" w:rsidRPr="0020328E" w:rsidRDefault="0020328E"/>
        </w:tc>
        <w:tc>
          <w:tcPr>
            <w:tcW w:w="774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0328E" w:rsidTr="009816D9">
        <w:tc>
          <w:tcPr>
            <w:tcW w:w="1667" w:type="dxa"/>
            <w:vMerge/>
            <w:shd w:val="clear" w:color="auto" w:fill="D9D9D9" w:themeFill="background1" w:themeFillShade="D9"/>
          </w:tcPr>
          <w:p w:rsidR="0020328E" w:rsidRDefault="0020328E">
            <w:pPr>
              <w:rPr>
                <w:b/>
              </w:rPr>
            </w:pPr>
          </w:p>
        </w:tc>
        <w:tc>
          <w:tcPr>
            <w:tcW w:w="7047" w:type="dxa"/>
          </w:tcPr>
          <w:p w:rsidR="0020328E" w:rsidRPr="0020328E" w:rsidRDefault="0020328E">
            <w:r>
              <w:t>I used correct capitalization to begin all sentences and when I used proper nouns. (Session 14)</w:t>
            </w:r>
          </w:p>
        </w:tc>
        <w:tc>
          <w:tcPr>
            <w:tcW w:w="774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0328E" w:rsidTr="009816D9">
        <w:tc>
          <w:tcPr>
            <w:tcW w:w="1667" w:type="dxa"/>
            <w:vMerge/>
            <w:shd w:val="clear" w:color="auto" w:fill="D9D9D9" w:themeFill="background1" w:themeFillShade="D9"/>
          </w:tcPr>
          <w:p w:rsidR="0020328E" w:rsidRDefault="0020328E">
            <w:pPr>
              <w:rPr>
                <w:b/>
              </w:rPr>
            </w:pPr>
          </w:p>
        </w:tc>
        <w:tc>
          <w:tcPr>
            <w:tcW w:w="7047" w:type="dxa"/>
          </w:tcPr>
          <w:p w:rsidR="0020328E" w:rsidRPr="0020328E" w:rsidRDefault="0020328E">
            <w:r>
              <w:t>I used commas and quotations marks to mark direct speech and quotations from a text.</w:t>
            </w:r>
          </w:p>
        </w:tc>
        <w:tc>
          <w:tcPr>
            <w:tcW w:w="774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0328E" w:rsidTr="009816D9">
        <w:tc>
          <w:tcPr>
            <w:tcW w:w="1667" w:type="dxa"/>
            <w:vMerge/>
            <w:shd w:val="clear" w:color="auto" w:fill="D9D9D9" w:themeFill="background1" w:themeFillShade="D9"/>
          </w:tcPr>
          <w:p w:rsidR="0020328E" w:rsidRDefault="0020328E">
            <w:pPr>
              <w:rPr>
                <w:b/>
              </w:rPr>
            </w:pPr>
          </w:p>
        </w:tc>
        <w:tc>
          <w:tcPr>
            <w:tcW w:w="7047" w:type="dxa"/>
          </w:tcPr>
          <w:p w:rsidR="0020328E" w:rsidRDefault="0020328E">
            <w:r>
              <w:t xml:space="preserve">When writing long, complex sentences, I used commas to make them clear and correct.  </w:t>
            </w:r>
          </w:p>
        </w:tc>
        <w:tc>
          <w:tcPr>
            <w:tcW w:w="774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0328E" w:rsidTr="009816D9">
        <w:tc>
          <w:tcPr>
            <w:tcW w:w="1667" w:type="dxa"/>
            <w:vMerge w:val="restart"/>
            <w:shd w:val="clear" w:color="auto" w:fill="D9D9D9" w:themeFill="background1" w:themeFillShade="D9"/>
          </w:tcPr>
          <w:p w:rsidR="0020328E" w:rsidRDefault="0020328E">
            <w:pPr>
              <w:rPr>
                <w:b/>
              </w:rPr>
            </w:pPr>
            <w:r w:rsidRPr="0082075D">
              <w:rPr>
                <w:b/>
              </w:rPr>
              <w:t>Spelling</w:t>
            </w:r>
          </w:p>
          <w:p w:rsidR="0020328E" w:rsidRPr="0082075D" w:rsidRDefault="0020328E">
            <w:pPr>
              <w:rPr>
                <w:b/>
              </w:rPr>
            </w:pPr>
            <w:r>
              <w:rPr>
                <w:b/>
              </w:rPr>
              <w:t>(Conventions)</w:t>
            </w:r>
          </w:p>
        </w:tc>
        <w:tc>
          <w:tcPr>
            <w:tcW w:w="7047" w:type="dxa"/>
          </w:tcPr>
          <w:p w:rsidR="0020328E" w:rsidRDefault="0020328E">
            <w:r w:rsidRPr="0020328E">
              <w:rPr>
                <w:szCs w:val="16"/>
              </w:rPr>
              <w:t>I correctly use frequently confused words (e.g., to, two, too; their, there, they’re).</w:t>
            </w:r>
          </w:p>
        </w:tc>
        <w:tc>
          <w:tcPr>
            <w:tcW w:w="774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  <w:tr w:rsidR="0020328E" w:rsidTr="009816D9">
        <w:tc>
          <w:tcPr>
            <w:tcW w:w="1667" w:type="dxa"/>
            <w:vMerge/>
            <w:shd w:val="clear" w:color="auto" w:fill="D9D9D9" w:themeFill="background1" w:themeFillShade="D9"/>
          </w:tcPr>
          <w:p w:rsidR="0020328E" w:rsidRPr="0082075D" w:rsidRDefault="0020328E">
            <w:pPr>
              <w:rPr>
                <w:b/>
              </w:rPr>
            </w:pPr>
          </w:p>
        </w:tc>
        <w:tc>
          <w:tcPr>
            <w:tcW w:w="7047" w:type="dxa"/>
          </w:tcPr>
          <w:p w:rsidR="0020328E" w:rsidRDefault="0020328E">
            <w:r>
              <w:t>I used what I knew about word families and spelling rules to help me spell and edit.  I used the word wall and dictionaries when needed. (Session 14)</w:t>
            </w:r>
          </w:p>
        </w:tc>
        <w:tc>
          <w:tcPr>
            <w:tcW w:w="774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893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  <w:tc>
          <w:tcPr>
            <w:tcW w:w="635" w:type="dxa"/>
          </w:tcPr>
          <w:p w:rsidR="0020328E" w:rsidRDefault="0020328E" w:rsidP="005C0C2B">
            <w:pPr>
              <w:jc w:val="center"/>
            </w:pPr>
            <w:r w:rsidRPr="0082075D">
              <w:rPr>
                <w:sz w:val="24"/>
                <w:szCs w:val="24"/>
              </w:rPr>
              <w:t>□</w:t>
            </w:r>
          </w:p>
        </w:tc>
      </w:tr>
    </w:tbl>
    <w:p w:rsidR="0082075D" w:rsidRDefault="0082075D"/>
    <w:sectPr w:rsidR="0082075D" w:rsidSect="00820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5D"/>
    <w:rsid w:val="00033858"/>
    <w:rsid w:val="00091DEB"/>
    <w:rsid w:val="001058E8"/>
    <w:rsid w:val="00133E5C"/>
    <w:rsid w:val="001560FE"/>
    <w:rsid w:val="00166070"/>
    <w:rsid w:val="0020328E"/>
    <w:rsid w:val="002116C8"/>
    <w:rsid w:val="002316E3"/>
    <w:rsid w:val="00231E8E"/>
    <w:rsid w:val="0028137F"/>
    <w:rsid w:val="00350E59"/>
    <w:rsid w:val="003B2604"/>
    <w:rsid w:val="005233A4"/>
    <w:rsid w:val="0052778C"/>
    <w:rsid w:val="005648D2"/>
    <w:rsid w:val="00580CE1"/>
    <w:rsid w:val="006A7F3F"/>
    <w:rsid w:val="00737DA2"/>
    <w:rsid w:val="0082075D"/>
    <w:rsid w:val="00853FFD"/>
    <w:rsid w:val="009816D9"/>
    <w:rsid w:val="00A456AC"/>
    <w:rsid w:val="00A6659D"/>
    <w:rsid w:val="00B27373"/>
    <w:rsid w:val="00B92D58"/>
    <w:rsid w:val="00C7251C"/>
    <w:rsid w:val="00C94EBB"/>
    <w:rsid w:val="00E6595E"/>
    <w:rsid w:val="00EA762C"/>
    <w:rsid w:val="00F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Eric Smith</cp:lastModifiedBy>
  <cp:revision>2</cp:revision>
  <dcterms:created xsi:type="dcterms:W3CDTF">2018-04-11T14:46:00Z</dcterms:created>
  <dcterms:modified xsi:type="dcterms:W3CDTF">2018-04-11T14:46:00Z</dcterms:modified>
</cp:coreProperties>
</file>